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4E" w:rsidRPr="00CE4B09" w:rsidRDefault="00FE304E" w:rsidP="00FE304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FE304E" w:rsidRPr="00CE4B09" w:rsidRDefault="00FE304E" w:rsidP="00FE304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4B09">
        <w:rPr>
          <w:rFonts w:ascii="Times New Roman" w:hAnsi="Times New Roman"/>
          <w:b/>
          <w:sz w:val="24"/>
          <w:szCs w:val="24"/>
        </w:rPr>
        <w:t>KÖZLEMÉNY</w:t>
      </w:r>
    </w:p>
    <w:p w:rsidR="00FE304E" w:rsidRPr="00CE4B09" w:rsidRDefault="00FE304E" w:rsidP="00FE304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E4B09">
        <w:rPr>
          <w:rFonts w:ascii="Times New Roman" w:hAnsi="Times New Roman"/>
          <w:b/>
          <w:sz w:val="24"/>
          <w:szCs w:val="24"/>
        </w:rPr>
        <w:t>Országos látogatási tilalommal kapcsolatosan</w:t>
      </w:r>
    </w:p>
    <w:p w:rsidR="00FE304E" w:rsidRDefault="00FE304E" w:rsidP="00FE304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</w:rPr>
        <w:t>A Nemzeti Népegészségügyi Központ a 13305-8/2020/EÜIG számú, 2020. március 8-án kelt határozatával a fekvőbeteg-ellátó egészségügyi szolgáltatók, a szociális intézmények, valamint a fogyatékossággal élőket ellátó inté</w:t>
      </w:r>
      <w:bookmarkStart w:id="0" w:name="_GoBack"/>
      <w:bookmarkEnd w:id="0"/>
      <w:r w:rsidRPr="002473A4">
        <w:rPr>
          <w:rFonts w:ascii="Times New Roman" w:hAnsi="Times New Roman"/>
          <w:sz w:val="24"/>
          <w:szCs w:val="24"/>
        </w:rPr>
        <w:t>zmények vonatkozásában látogatási tilalom elrendeléséről</w:t>
      </w:r>
      <w:r w:rsidRPr="00CE4B09">
        <w:rPr>
          <w:rFonts w:ascii="Times New Roman" w:hAnsi="Times New Roman"/>
          <w:sz w:val="24"/>
          <w:szCs w:val="24"/>
        </w:rPr>
        <w:t xml:space="preserve"> </w:t>
      </w:r>
      <w:r w:rsidRPr="002473A4">
        <w:rPr>
          <w:rFonts w:ascii="Times New Roman" w:hAnsi="Times New Roman"/>
          <w:sz w:val="24"/>
          <w:szCs w:val="24"/>
        </w:rPr>
        <w:t>döntött.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Pr="002473A4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A4">
        <w:rPr>
          <w:rFonts w:ascii="Times New Roman" w:hAnsi="Times New Roman"/>
          <w:sz w:val="24"/>
          <w:szCs w:val="24"/>
        </w:rPr>
        <w:t xml:space="preserve">A fenti intézkedéssel kapcsolatban </w:t>
      </w:r>
      <w:r>
        <w:rPr>
          <w:rFonts w:ascii="Times New Roman" w:hAnsi="Times New Roman"/>
          <w:sz w:val="24"/>
          <w:szCs w:val="24"/>
        </w:rPr>
        <w:t>a Nemzeti Népegészségügyi Központ fontosnak tartja</w:t>
      </w:r>
      <w:r w:rsidRPr="002473A4">
        <w:rPr>
          <w:rFonts w:ascii="Times New Roman" w:hAnsi="Times New Roman"/>
          <w:sz w:val="24"/>
          <w:szCs w:val="24"/>
        </w:rPr>
        <w:t xml:space="preserve"> kiemelni az alábbiakat: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egészségügyi törvény a betegek személyes kapcsolattartásának több formáját ismeri, ezek közül az egyik a beteg meg</w:t>
      </w:r>
      <w:r>
        <w:rPr>
          <w:rFonts w:ascii="Times New Roman" w:hAnsi="Times New Roman"/>
          <w:b/>
          <w:bCs/>
          <w:sz w:val="24"/>
          <w:szCs w:val="24"/>
        </w:rPr>
        <w:t>látogatás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CE4B09">
        <w:rPr>
          <w:rFonts w:ascii="Times New Roman" w:hAnsi="Times New Roman"/>
          <w:sz w:val="24"/>
          <w:szCs w:val="24"/>
        </w:rPr>
        <w:t xml:space="preserve">Az érintett, fokozott védelemre szoruló csoportba tartozó személyek életének és egészségének védelme, megbetegedésük megelőzése érdekében </w:t>
      </w:r>
      <w:r>
        <w:rPr>
          <w:rFonts w:ascii="Times New Roman" w:hAnsi="Times New Roman"/>
          <w:sz w:val="24"/>
          <w:szCs w:val="24"/>
        </w:rPr>
        <w:t xml:space="preserve">elrendelt </w:t>
      </w:r>
      <w:r w:rsidRPr="00CE4B09">
        <w:rPr>
          <w:rFonts w:ascii="Times New Roman" w:hAnsi="Times New Roman"/>
          <w:sz w:val="24"/>
          <w:szCs w:val="24"/>
        </w:rPr>
        <w:t>látogatási tilal</w:t>
      </w:r>
      <w:r>
        <w:rPr>
          <w:rFonts w:ascii="Times New Roman" w:hAnsi="Times New Roman"/>
          <w:sz w:val="24"/>
          <w:szCs w:val="24"/>
        </w:rPr>
        <w:t xml:space="preserve">om alapján </w:t>
      </w:r>
      <w:r w:rsidRPr="00CE4B09">
        <w:rPr>
          <w:rFonts w:ascii="Times New Roman" w:hAnsi="Times New Roman"/>
          <w:sz w:val="24"/>
          <w:szCs w:val="24"/>
        </w:rPr>
        <w:t>a Magyarország területén működő összes fekvőbeteg-ellátó és bentlakásos szolgáltatást nyújtó szociális intézményben</w:t>
      </w:r>
      <w:r>
        <w:rPr>
          <w:rFonts w:ascii="Times New Roman" w:hAnsi="Times New Roman"/>
          <w:sz w:val="24"/>
          <w:szCs w:val="24"/>
        </w:rPr>
        <w:t xml:space="preserve"> került ezen kapcsolattartási forma meg</w:t>
      </w:r>
      <w:r>
        <w:rPr>
          <w:rFonts w:ascii="Times New Roman" w:hAnsi="Times New Roman"/>
          <w:b/>
          <w:bCs/>
          <w:sz w:val="24"/>
          <w:szCs w:val="24"/>
        </w:rPr>
        <w:t>tiltás</w:t>
      </w:r>
      <w:r>
        <w:rPr>
          <w:rFonts w:ascii="Times New Roman" w:hAnsi="Times New Roman"/>
          <w:sz w:val="24"/>
          <w:szCs w:val="24"/>
        </w:rPr>
        <w:t>ra.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B09">
        <w:rPr>
          <w:rFonts w:ascii="Times New Roman" w:hAnsi="Times New Roman"/>
          <w:sz w:val="24"/>
          <w:szCs w:val="24"/>
        </w:rPr>
        <w:t>A látogatási tilalom nem érinti a betegek és gondozottak egyéb kapcsolattartási jogait, azonban az ebbe a körbe tartozó személyes kapcsolattartás esetén a szolgáltató köteles megtenni mindazokat az intézkedéseket, amelyek a fertőződés veszélyét a lehető leghatékonyabban csökkentik. Az érintett személyek kötelesek a szolgáltató ennek érdekében tett intézkedéseiben együttműködni.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Felhívjuk a lakosság figyelmét arra, hogy a látogatási tilalom körébe az alábbiak nem tartoznak, ezért </w:t>
      </w:r>
      <w:r w:rsidRPr="00CE4B09">
        <w:rPr>
          <w:rFonts w:ascii="Times New Roman" w:hAnsi="Times New Roman"/>
          <w:b/>
          <w:sz w:val="24"/>
          <w:szCs w:val="24"/>
        </w:rPr>
        <w:t>megengedett</w:t>
      </w:r>
      <w:r w:rsidRPr="00CE4B0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azaz nem tilos</w:t>
      </w:r>
      <w:r>
        <w:rPr>
          <w:rFonts w:ascii="Times New Roman" w:hAnsi="Times New Roman"/>
          <w:sz w:val="24"/>
          <w:szCs w:val="24"/>
        </w:rPr>
        <w:t>:</w:t>
      </w:r>
    </w:p>
    <w:p w:rsidR="00FE304E" w:rsidRDefault="00FE304E" w:rsidP="00FE3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súlyos állapotú, önmagát ellátni nem tudó beteg</w:t>
      </w:r>
      <w:r>
        <w:rPr>
          <w:rFonts w:ascii="Times New Roman" w:eastAsia="Times New Roman" w:hAnsi="Times New Roman"/>
          <w:sz w:val="24"/>
          <w:szCs w:val="24"/>
        </w:rPr>
        <w:t xml:space="preserve"> mellett tartózkodhat egy személy.</w:t>
      </w:r>
    </w:p>
    <w:p w:rsidR="00FE304E" w:rsidRDefault="00FE304E" w:rsidP="00FE3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kiskorú mellett ott lehet a szülő</w:t>
      </w:r>
      <w:r>
        <w:rPr>
          <w:rFonts w:ascii="Times New Roman" w:eastAsia="Times New Roman" w:hAnsi="Times New Roman"/>
          <w:sz w:val="24"/>
          <w:szCs w:val="24"/>
        </w:rPr>
        <w:t xml:space="preserve"> (vagy a szülő, törvényes képviselő által kijelölt személy).</w:t>
      </w:r>
    </w:p>
    <w:p w:rsidR="00FE304E" w:rsidRDefault="00FE304E" w:rsidP="00FE3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szülő nő mellett lehet egy általa választott személy</w:t>
      </w:r>
      <w:r>
        <w:rPr>
          <w:rFonts w:ascii="Times New Roman" w:eastAsia="Times New Roman" w:hAnsi="Times New Roman"/>
          <w:sz w:val="24"/>
          <w:szCs w:val="24"/>
        </w:rPr>
        <w:t xml:space="preserve"> (például az „apás” szülésnél).</w:t>
      </w:r>
    </w:p>
    <w:p w:rsidR="00FE304E" w:rsidRDefault="00FE304E" w:rsidP="00FE30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CE4B09">
        <w:rPr>
          <w:rFonts w:ascii="Times New Roman" w:eastAsia="Times New Roman" w:hAnsi="Times New Roman"/>
          <w:b/>
          <w:sz w:val="24"/>
          <w:szCs w:val="24"/>
        </w:rPr>
        <w:t>beteget felkeresheti a vallási meggyőződésének megfelelő egyházi személy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E304E" w:rsidRDefault="00FE304E" w:rsidP="00FE304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E304E" w:rsidRPr="002473A4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látogatási tilalommal kapcsolatos </w:t>
      </w:r>
      <w:r>
        <w:rPr>
          <w:rFonts w:ascii="Times New Roman" w:hAnsi="Times New Roman"/>
          <w:b/>
          <w:bCs/>
          <w:sz w:val="24"/>
          <w:szCs w:val="24"/>
        </w:rPr>
        <w:t>részletes, helyi szabályokat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16C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intézkedéssel </w:t>
      </w:r>
      <w:r w:rsidRPr="0018216C">
        <w:rPr>
          <w:rFonts w:ascii="Times New Roman" w:hAnsi="Times New Roman"/>
          <w:sz w:val="24"/>
          <w:szCs w:val="24"/>
        </w:rPr>
        <w:t>érintett intézmények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házirend</w:t>
      </w:r>
      <w:r>
        <w:rPr>
          <w:rFonts w:ascii="Times New Roman" w:hAnsi="Times New Roman"/>
          <w:sz w:val="24"/>
          <w:szCs w:val="24"/>
        </w:rPr>
        <w:t>je határozza meg.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személyeknek kötelességük </w:t>
      </w:r>
      <w:r>
        <w:rPr>
          <w:rFonts w:ascii="Times New Roman" w:hAnsi="Times New Roman"/>
          <w:b/>
          <w:bCs/>
          <w:sz w:val="24"/>
          <w:szCs w:val="24"/>
        </w:rPr>
        <w:t>a fertőzés terjedésének megakadályozása</w:t>
      </w:r>
      <w:r>
        <w:rPr>
          <w:rFonts w:ascii="Times New Roman" w:hAnsi="Times New Roman"/>
          <w:sz w:val="24"/>
          <w:szCs w:val="24"/>
        </w:rPr>
        <w:t xml:space="preserve"> érdekében hozott intézkedésekben </w:t>
      </w:r>
      <w:r>
        <w:rPr>
          <w:rFonts w:ascii="Times New Roman" w:hAnsi="Times New Roman"/>
          <w:b/>
          <w:bCs/>
          <w:sz w:val="24"/>
          <w:szCs w:val="24"/>
        </w:rPr>
        <w:t>együttműködni</w:t>
      </w:r>
      <w:r>
        <w:rPr>
          <w:rFonts w:ascii="Times New Roman" w:hAnsi="Times New Roman"/>
          <w:sz w:val="24"/>
          <w:szCs w:val="24"/>
        </w:rPr>
        <w:t>, mint amilyen például a kézfertőtlenítés, védőruha viselése.</w:t>
      </w:r>
    </w:p>
    <w:p w:rsidR="00FE304E" w:rsidRDefault="00FE304E" w:rsidP="00FE3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 w:rsidP="00FE304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Kérjük a lakosságot, hogy a látogatási tilalommal kapcsolatban felmerült kérdéseik vonatkozásában közvetlenül az ellátásban érintett intézménnyel vegyék fel a kapcsolatot.</w:t>
      </w:r>
    </w:p>
    <w:p w:rsidR="00067E8F" w:rsidRDefault="00067E8F"/>
    <w:p w:rsidR="00FE304E" w:rsidRDefault="00FE304E">
      <w:r>
        <w:br w:type="page"/>
      </w:r>
    </w:p>
    <w:p w:rsidR="00FE304E" w:rsidRDefault="00FE304E" w:rsidP="00FE30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Gyakorlati Tanácsok Szociális Intézményekre </w:t>
      </w:r>
    </w:p>
    <w:p w:rsidR="00FE304E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304E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A 2019 végén 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Vuhanban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kialakult tüdőgyulladás-járvány hátterében álló egy újonnan kialakult vírust azonosítottak. Az új koronavírus elnevezése 2020. február 12-től „súlyos akut légúti tünetegyüttest okozó koronavírus 2” (SARS-CoV-2), az általa okozott megbetegedés a pedig „koronavírus-betegség 2019” (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coronavirus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disease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2019), melynek rövidített változata a COVID-19. </w:t>
      </w:r>
    </w:p>
    <w:p w:rsidR="00FE304E" w:rsidRPr="00995BC0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/>
        </w:rPr>
        <w:t xml:space="preserve"> </w:t>
      </w: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A fertőződés tünete láz, száraz köhögés, légzési nehézség, lappangási ideje legfeljebb 2-12 nap, átlagosan 5-6 nap. </w:t>
      </w:r>
    </w:p>
    <w:p w:rsidR="00FE304E" w:rsidRDefault="00FE304E" w:rsidP="00FE30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betegség 80%-ban enyhe tünetekkel lezajlik, azonban főképp az idős és /vagy egyéb </w:t>
      </w:r>
      <w:proofErr w:type="gramStart"/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>krónikus  betegségben</w:t>
      </w:r>
      <w:proofErr w:type="gramEnd"/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szenvedő embereknél súlyos formában jelentkezhet.  Speciális kezelés, védőoltás egyelőre nem áll rendelkezésre. Mivel a vírus nagyon gyorsan terjed zárt közösségekben, ezért fontos az alábbi teendők betartása.</w:t>
      </w:r>
    </w:p>
    <w:p w:rsidR="00FE304E" w:rsidRPr="00995BC0" w:rsidRDefault="00FE304E" w:rsidP="00FE30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személyi higiénére fokozottan kell figyelni.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Tartsák és tartassák be az úgynevezett köhögési etikettet: papír zsebkendőbe köhögjünk, tüsszentsünk, a használt zsebkendőt dobjuk ki, majd mossunk kezet.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Az intézmény közösségi tereibe helyezzenek ki érintés nélkül használható alkoholos kézfertőtlenítőszer adagoló</w:t>
      </w:r>
      <w:r>
        <w:rPr>
          <w:rFonts w:ascii="Times New Roman" w:hAnsi="Times New Roman" w:cs="Times New Roman"/>
          <w:sz w:val="24"/>
          <w:szCs w:val="24"/>
        </w:rPr>
        <w:t>kat, ennek használatára hívják fel a gondozottak figyelmét.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Szellőztessenek gyakran.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burokkal rendelkezik, így a legtöbb, egyfázisú tisztító-, fertőtlenítőszer hatásos ellene.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Takarításhoz 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proofErr w:type="gramEnd"/>
      <w:r w:rsidRPr="00995BC0">
        <w:rPr>
          <w:rFonts w:ascii="Times New Roman" w:hAnsi="Times New Roman" w:cs="Times New Roman"/>
          <w:sz w:val="24"/>
          <w:szCs w:val="24"/>
        </w:rPr>
        <w:t xml:space="preserve"> hatással rendelkező készítmények használata javasolt.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hatás, illetve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lastRenderedPageBreak/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 létrejöttéhez az alkalmazási paraméterek a használati utasításban fel vannak tüntetve.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A vizes egységekben a kézmosás és kézfertőtlenítési lehetőséget biztosítani kell. Ajánlott a fertőtlenítő hatású folyékony szappan biztosítása, mert ennek alkalmazásával egy fázisban végezhető el a kéztisztítás és a kézfertőtlenítés.</w:t>
      </w:r>
    </w:p>
    <w:p w:rsidR="00FE304E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termodezinfekciós és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-termodezinfekciós mosási eljárással történhet.    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 xml:space="preserve">ák esetében az alacsonyabb hőmérsékleten és fertőtlenítő hatású mosószer alkalmazásával történő úgynevezett gépi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>-termodezinfekciós mosási eljárás alkalmazható.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gondozottnál </w:t>
      </w:r>
      <w:r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kell az intézmény orvosát, aki az előírt és általa ismert eljárásrend szerint dönt a további teendőkről.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többi gondozott fertőződésének kockázata is. A járványügyi vizsgálat ezért rájuk is kiterjed. </w:t>
      </w:r>
    </w:p>
    <w:p w:rsidR="00FE304E" w:rsidRPr="00995BC0" w:rsidRDefault="00FE304E" w:rsidP="00FE304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vírus zárt közösségben történő gyors terjedése, valamint a betegségnek leginkább kitett személyek egészségének védelme és a járvány megfékezése érdekében az országos tisztifőorvos március 8-tól visszavonásig látogatási tilalmat rendelt </w:t>
      </w:r>
      <w:r>
        <w:rPr>
          <w:rFonts w:ascii="Times New Roman" w:hAnsi="Times New Roman" w:cs="Times New Roman"/>
          <w:sz w:val="24"/>
          <w:szCs w:val="24"/>
        </w:rPr>
        <w:t>el.</w:t>
      </w:r>
    </w:p>
    <w:p w:rsidR="00FE304E" w:rsidRPr="00995BC0" w:rsidRDefault="00FE304E" w:rsidP="00FE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>
      <w:r>
        <w:br w:type="page"/>
      </w:r>
    </w:p>
    <w:p w:rsidR="00FE304E" w:rsidRDefault="00FE304E" w:rsidP="00FE30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Gyakorlati Tanácsok Óvodák,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Bölcsödék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FE304E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E304E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A 2019 végén 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Vuhanban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kialakult tüdőgyulladás-járvány hátterében álló egy újonnan kialakult vírust azonosítottak. Az új koronavírus elnevezése 2020. február 12-től „súlyos akut légúti tünetegyüttest okozó koronavírus 2” (SARS-CoV-2), az általa okozott megbetegedés a pedig „koronavírus-betegség 2019” (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coronavirus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disease</w:t>
      </w:r>
      <w:proofErr w:type="spellEnd"/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 2019), melynek rövidített változata a COVID-19. </w:t>
      </w:r>
    </w:p>
    <w:p w:rsidR="00FE304E" w:rsidRPr="00995BC0" w:rsidRDefault="00FE304E" w:rsidP="00FE30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/>
        </w:rPr>
        <w:t xml:space="preserve"> </w:t>
      </w:r>
      <w:r w:rsidRPr="00995BC0">
        <w:rPr>
          <w:rFonts w:ascii="Times New Roman" w:eastAsia="Times New Roman" w:hAnsi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A fertőződés tünete láz, száraz köhögés, légzési nehézség, lappangási ideje legfeljebb 2-12 nap, átlagosan 5-6 nap. </w:t>
      </w:r>
    </w:p>
    <w:p w:rsidR="00FE304E" w:rsidRDefault="00FE304E" w:rsidP="00FE30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>A betegség 80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%-ban enyhe tünetekkel lezajlik.</w:t>
      </w:r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Súlyos betegséggel elsősorban az idősebb korosztály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érintett  </w:t>
      </w:r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>Speciális</w:t>
      </w:r>
      <w:proofErr w:type="gramEnd"/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kezelés, védőoltás egyelőre nem áll rendelkezésre. </w:t>
      </w:r>
    </w:p>
    <w:p w:rsidR="00FE304E" w:rsidRDefault="00FE304E" w:rsidP="00FE30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/>
          <w:bCs/>
          <w:sz w:val="24"/>
          <w:szCs w:val="24"/>
          <w:lang w:eastAsia="hu-HU"/>
        </w:rPr>
        <w:t>Mivel a vírus nagyon gyorsan terjed zárt közösségekben, ezért fontos az alábbi teendők betartása.</w:t>
      </w:r>
    </w:p>
    <w:p w:rsidR="00FE304E" w:rsidRPr="00995BC0" w:rsidRDefault="00FE304E" w:rsidP="00FE304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személyi higiénére fokozottan kell figyelni.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:rsidR="00FE304E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gyermekeknek tanítsák meg </w:t>
      </w:r>
      <w:r w:rsidRPr="00995BC0">
        <w:rPr>
          <w:rFonts w:ascii="Times New Roman" w:hAnsi="Times New Roman" w:cs="Times New Roman"/>
          <w:sz w:val="24"/>
          <w:szCs w:val="24"/>
        </w:rPr>
        <w:t>az úgynevezett köhögési</w:t>
      </w:r>
      <w:r>
        <w:rPr>
          <w:rFonts w:ascii="Times New Roman" w:hAnsi="Times New Roman" w:cs="Times New Roman"/>
          <w:sz w:val="24"/>
          <w:szCs w:val="24"/>
        </w:rPr>
        <w:t xml:space="preserve"> etikettet: papír zsebkendő használata</w:t>
      </w:r>
      <w:r w:rsidRPr="00995BC0">
        <w:rPr>
          <w:rFonts w:ascii="Times New Roman" w:hAnsi="Times New Roman" w:cs="Times New Roman"/>
          <w:sz w:val="24"/>
          <w:szCs w:val="24"/>
        </w:rPr>
        <w:t xml:space="preserve"> köhög</w:t>
      </w:r>
      <w:r>
        <w:rPr>
          <w:rFonts w:ascii="Times New Roman" w:hAnsi="Times New Roman" w:cs="Times New Roman"/>
          <w:sz w:val="24"/>
          <w:szCs w:val="24"/>
        </w:rPr>
        <w:t>éskor</w:t>
      </w:r>
      <w:r w:rsidRPr="00995BC0">
        <w:rPr>
          <w:rFonts w:ascii="Times New Roman" w:hAnsi="Times New Roman" w:cs="Times New Roman"/>
          <w:sz w:val="24"/>
          <w:szCs w:val="24"/>
        </w:rPr>
        <w:t>, tüsszent</w:t>
      </w:r>
      <w:r>
        <w:rPr>
          <w:rFonts w:ascii="Times New Roman" w:hAnsi="Times New Roman" w:cs="Times New Roman"/>
          <w:sz w:val="24"/>
          <w:szCs w:val="24"/>
        </w:rPr>
        <w:t>éskor</w:t>
      </w:r>
      <w:r w:rsidRPr="00995BC0">
        <w:rPr>
          <w:rFonts w:ascii="Times New Roman" w:hAnsi="Times New Roman" w:cs="Times New Roman"/>
          <w:sz w:val="24"/>
          <w:szCs w:val="24"/>
        </w:rPr>
        <w:t xml:space="preserve">, a használt zsebkendőt </w:t>
      </w:r>
      <w:r>
        <w:rPr>
          <w:rFonts w:ascii="Times New Roman" w:hAnsi="Times New Roman" w:cs="Times New Roman"/>
          <w:sz w:val="24"/>
          <w:szCs w:val="24"/>
        </w:rPr>
        <w:t>ki kell dobni</w:t>
      </w:r>
      <w:r w:rsidRPr="00995BC0">
        <w:rPr>
          <w:rFonts w:ascii="Times New Roman" w:hAnsi="Times New Roman" w:cs="Times New Roman"/>
          <w:sz w:val="24"/>
          <w:szCs w:val="24"/>
        </w:rPr>
        <w:t xml:space="preserve">, majd </w:t>
      </w:r>
      <w:r>
        <w:rPr>
          <w:rFonts w:ascii="Times New Roman" w:hAnsi="Times New Roman" w:cs="Times New Roman"/>
          <w:sz w:val="24"/>
          <w:szCs w:val="24"/>
        </w:rPr>
        <w:t>kezet kell mosni.</w:t>
      </w:r>
    </w:p>
    <w:p w:rsidR="00FE304E" w:rsidRDefault="00FE304E" w:rsidP="00FE304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1E25">
        <w:rPr>
          <w:rFonts w:ascii="Times New Roman" w:hAnsi="Times New Roman" w:cs="Times New Roman"/>
          <w:sz w:val="24"/>
          <w:szCs w:val="24"/>
        </w:rPr>
        <w:t>A vizes egységekben a kézmosás és kézfertőtlenítési lehetőséget biztosítani kell, a gyermekek ezek használatát felnőtt ellenőrzésével végezzék.</w:t>
      </w:r>
    </w:p>
    <w:p w:rsidR="00FE304E" w:rsidRPr="00A51E25" w:rsidRDefault="00FE304E" w:rsidP="00FE304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Szellőztessenek gyakran.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:rsidR="00FE304E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burokkal rendelkezik, így a legtöbb, egyfázisú tisztító-, fertőtlenítőszer hatásos ellene. </w:t>
      </w:r>
      <w:r>
        <w:rPr>
          <w:rFonts w:ascii="Times New Roman" w:hAnsi="Times New Roman" w:cs="Times New Roman"/>
          <w:sz w:val="24"/>
          <w:szCs w:val="24"/>
        </w:rPr>
        <w:t xml:space="preserve">Takarításhoz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hatással rendelkező készítmények használata javasolt. 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által használt játékok, eszközök napi fertőtlenítő tisztítása javasolt.  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lastRenderedPageBreak/>
        <w:t xml:space="preserve">A vizes egységek padló és csempe falburkolatainak, valamint klórálló burkolattal ellátott helyiségek padló burkolatainak fertőtlenítésére a klórtartalmú készítmények is alkalmazhatók, abban az esetben, ha a készítmény címkéjén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hatás, illetve a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 hatás létrejöttéhez az alkalmazási paraméterek a használati utasításban fel vannak tüntetve.</w:t>
      </w:r>
    </w:p>
    <w:p w:rsidR="00FE304E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termodezinfekciós és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 xml:space="preserve">-termodezinfekciós mosási eljárással történhet.     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:rsidR="00FE304E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 xml:space="preserve">ák esetében az alacsonyabb hőmérsékleten és fertőtlenítő hatású mosószer alkalmazásával történő úgynevezett gépi </w:t>
      </w:r>
      <w:proofErr w:type="spellStart"/>
      <w:r w:rsidRPr="00995BC0">
        <w:rPr>
          <w:rFonts w:ascii="Times New Roman" w:hAnsi="Times New Roman" w:cs="Times New Roman"/>
          <w:sz w:val="24"/>
          <w:szCs w:val="24"/>
        </w:rPr>
        <w:t>kemo</w:t>
      </w:r>
      <w:proofErr w:type="spellEnd"/>
      <w:r w:rsidRPr="00995BC0">
        <w:rPr>
          <w:rFonts w:ascii="Times New Roman" w:hAnsi="Times New Roman" w:cs="Times New Roman"/>
          <w:sz w:val="24"/>
          <w:szCs w:val="24"/>
        </w:rPr>
        <w:t>-termodezinfekciós mosási eljárás alkalmazható.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gyermek ne járjon közösségbe.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</w:t>
      </w:r>
      <w:r>
        <w:rPr>
          <w:rFonts w:ascii="Times New Roman" w:hAnsi="Times New Roman" w:cs="Times New Roman"/>
          <w:sz w:val="24"/>
          <w:szCs w:val="24"/>
        </w:rPr>
        <w:t>gyermeknél, vagy dolgozónál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kell az intézmény orvosát,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BC0">
        <w:rPr>
          <w:rFonts w:ascii="Times New Roman" w:hAnsi="Times New Roman" w:cs="Times New Roman"/>
          <w:sz w:val="24"/>
          <w:szCs w:val="24"/>
        </w:rPr>
        <w:t>aki az előírt és általa ismert eljárásrend szerint dönt a további teendőkről.</w:t>
      </w:r>
      <w:r>
        <w:rPr>
          <w:rFonts w:ascii="Times New Roman" w:hAnsi="Times New Roman" w:cs="Times New Roman"/>
          <w:sz w:val="24"/>
          <w:szCs w:val="24"/>
        </w:rPr>
        <w:t xml:space="preserve"> Gyermek esetén 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szülők  értesítéséről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gondoskodni kell.</w:t>
      </w:r>
    </w:p>
    <w:p w:rsidR="00FE304E" w:rsidRPr="00995BC0" w:rsidRDefault="00FE304E" w:rsidP="00FE304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</w:t>
      </w:r>
      <w:r>
        <w:rPr>
          <w:rFonts w:ascii="Times New Roman" w:hAnsi="Times New Roman" w:cs="Times New Roman"/>
          <w:sz w:val="24"/>
          <w:szCs w:val="24"/>
        </w:rPr>
        <w:t>gondozottak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fertőződésének kockázata is. A járványügyi vizsgálat ezért rájuk is kiterjed. </w:t>
      </w:r>
    </w:p>
    <w:p w:rsidR="00FE304E" w:rsidRPr="00995BC0" w:rsidRDefault="00FE304E" w:rsidP="00FE30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04E" w:rsidRDefault="00FE304E">
      <w:r>
        <w:br w:type="page"/>
      </w:r>
    </w:p>
    <w:p w:rsidR="00FE304E" w:rsidRDefault="00FE304E" w:rsidP="00FE304E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Terjedhet-e a koronavírus ivóvízzel vagy szennyvízzel?</w:t>
      </w:r>
    </w:p>
    <w:p w:rsidR="00FE304E" w:rsidRDefault="00FE304E" w:rsidP="00FE304E">
      <w:pPr>
        <w:rPr>
          <w:rFonts w:cs="Calibri"/>
        </w:rPr>
      </w:pPr>
    </w:p>
    <w:p w:rsidR="00FE304E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kézhigiénés gyakorlatnak valóban fontos szerepe van </w:t>
      </w:r>
      <w:proofErr w:type="gramStart"/>
      <w:r>
        <w:rPr>
          <w:rFonts w:cs="Calibri"/>
        </w:rPr>
        <w:t>a megelőzésben</w:t>
      </w:r>
      <w:proofErr w:type="gramEnd"/>
      <w:r>
        <w:rPr>
          <w:rFonts w:cs="Calibri"/>
        </w:rPr>
        <w:t xml:space="preserve"> de nem jelentik azt, hogy a vizeinket veszélyeztetné. </w:t>
      </w:r>
    </w:p>
    <w:p w:rsidR="00FE304E" w:rsidRDefault="00FE304E" w:rsidP="00FE304E">
      <w:pPr>
        <w:jc w:val="both"/>
        <w:rPr>
          <w:rFonts w:cs="Calibri"/>
        </w:rPr>
      </w:pPr>
    </w:p>
    <w:p w:rsidR="00FE304E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cs="Calibri"/>
        </w:rPr>
        <w:t>fekális</w:t>
      </w:r>
      <w:proofErr w:type="spellEnd"/>
      <w:r>
        <w:rPr>
          <w:rFonts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cs="Calibri"/>
        </w:rPr>
        <w:t>pillanatszerűen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inaktiválódik</w:t>
      </w:r>
      <w:proofErr w:type="spellEnd"/>
      <w:r>
        <w:rPr>
          <w:rFonts w:cs="Calibri"/>
        </w:rPr>
        <w:t xml:space="preserve">. </w:t>
      </w:r>
    </w:p>
    <w:p w:rsidR="00FE304E" w:rsidRDefault="00FE304E" w:rsidP="00FE304E">
      <w:pPr>
        <w:jc w:val="both"/>
        <w:rPr>
          <w:rFonts w:cs="Calibri"/>
        </w:rPr>
      </w:pPr>
    </w:p>
    <w:p w:rsidR="00FE304E" w:rsidRPr="008F0620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A hazai ivóvízbázisok védettek a szennyvíz eredetű szennyezésekkel szemben, és az ivóvízszolgáltatók rendszeres vizsgálatokkal győződnek meg arról, hogy a szolgáltatott ivóvíz mentes a </w:t>
      </w:r>
      <w:proofErr w:type="spellStart"/>
      <w:r>
        <w:rPr>
          <w:rFonts w:cs="Calibri"/>
        </w:rPr>
        <w:t>fekális</w:t>
      </w:r>
      <w:proofErr w:type="spellEnd"/>
      <w:r>
        <w:rPr>
          <w:rFonts w:cs="Calibri"/>
        </w:rPr>
        <w:t xml:space="preserve"> szennyezéstől. A koronavírus az ivóvíz fertőtlenítésére jellemzően használt szabad aktív klór koncentrációnál (0,2-0,5 mg/l) </w:t>
      </w:r>
      <w:proofErr w:type="spellStart"/>
      <w:r>
        <w:rPr>
          <w:rFonts w:cs="Calibri"/>
        </w:rPr>
        <w:t>pillanatszerűen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inaktiválódik</w:t>
      </w:r>
      <w:proofErr w:type="spellEnd"/>
      <w:r w:rsidRPr="008F0620">
        <w:rPr>
          <w:rFonts w:cs="Calibri"/>
        </w:rPr>
        <w:t>. Az új koronavírus egy burokkal rendelkező vírus, amennyiben a vízkezelőszer hatására ez a burok megsérül, a vírus elveszíti fertőző képességét.</w:t>
      </w:r>
    </w:p>
    <w:p w:rsidR="00FE304E" w:rsidRDefault="00FE304E" w:rsidP="00FE304E">
      <w:pPr>
        <w:jc w:val="both"/>
        <w:rPr>
          <w:rFonts w:cs="Calibri"/>
        </w:rPr>
      </w:pPr>
    </w:p>
    <w:p w:rsidR="00FE304E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</w:t>
      </w:r>
      <w:proofErr w:type="gramStart"/>
      <w:r>
        <w:rPr>
          <w:rFonts w:cs="Calibri"/>
        </w:rPr>
        <w:t>lakosság  jellemzően</w:t>
      </w:r>
      <w:proofErr w:type="gramEnd"/>
      <w:r>
        <w:rPr>
          <w:rFonts w:cs="Calibri"/>
        </w:rPr>
        <w:t xml:space="preserve"> nem érintkezik.</w:t>
      </w:r>
    </w:p>
    <w:p w:rsidR="00FE304E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A kibocsátott tisztított szennyvíz a befogadóban tovább hígulna, így nem érhetné el a fertőzést okozó koncentrációt. Az évnek ebben a </w:t>
      </w:r>
      <w:proofErr w:type="spellStart"/>
      <w:r>
        <w:rPr>
          <w:rFonts w:cs="Calibri"/>
        </w:rPr>
        <w:t>szakában</w:t>
      </w:r>
      <w:proofErr w:type="spellEnd"/>
      <w:r>
        <w:rPr>
          <w:rFonts w:cs="Calibri"/>
        </w:rPr>
        <w:t xml:space="preserve"> a felszíni vizekkel való érintkezés sem jellemző. </w:t>
      </w:r>
    </w:p>
    <w:p w:rsidR="00FE304E" w:rsidRDefault="00FE304E" w:rsidP="00FE304E">
      <w:pPr>
        <w:jc w:val="both"/>
        <w:rPr>
          <w:rFonts w:cs="Calibri"/>
        </w:rPr>
      </w:pPr>
    </w:p>
    <w:p w:rsidR="00FE304E" w:rsidRDefault="00FE304E" w:rsidP="00FE304E">
      <w:pPr>
        <w:jc w:val="both"/>
        <w:rPr>
          <w:rFonts w:cs="Calibri"/>
        </w:rPr>
      </w:pPr>
      <w:r>
        <w:rPr>
          <w:rFonts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FE304E" w:rsidRDefault="00FE304E" w:rsidP="00FE304E">
      <w:pPr>
        <w:jc w:val="both"/>
      </w:pPr>
    </w:p>
    <w:p w:rsidR="00FE304E" w:rsidRDefault="00FE304E" w:rsidP="00FE304E"/>
    <w:p w:rsidR="00FE304E" w:rsidRDefault="00FE304E"/>
    <w:sectPr w:rsidR="00FE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CFB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62D"/>
    <w:multiLevelType w:val="multilevel"/>
    <w:tmpl w:val="88D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E"/>
    <w:rsid w:val="00067E8F"/>
    <w:rsid w:val="00137FBE"/>
    <w:rsid w:val="00B52B81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73F48-636E-46AE-AF6E-1A0BF25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04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0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10842</Characters>
  <Application>Microsoft Office Word</Application>
  <DocSecurity>0</DocSecurity>
  <Lines>90</Lines>
  <Paragraphs>24</Paragraphs>
  <ScaleCrop>false</ScaleCrop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orkenyijudit</dc:creator>
  <cp:keywords/>
  <dc:description/>
  <cp:lastModifiedBy>János Papp</cp:lastModifiedBy>
  <cp:revision>2</cp:revision>
  <dcterms:created xsi:type="dcterms:W3CDTF">2020-03-16T08:47:00Z</dcterms:created>
  <dcterms:modified xsi:type="dcterms:W3CDTF">2020-03-16T08:47:00Z</dcterms:modified>
</cp:coreProperties>
</file>